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9"/>
        <w:gridCol w:w="176"/>
        <w:gridCol w:w="7723"/>
      </w:tblGrid>
      <w:tr w:rsidR="0049770F" w:rsidRPr="005B5A36" w:rsidTr="0095498F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770F" w:rsidRPr="005B5A36" w:rsidRDefault="0049770F" w:rsidP="004F15FE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Pos............................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 w:rsidRPr="004F15FE">
              <w:rPr>
                <w:rFonts w:ascii="Arial" w:hAnsi="Arial"/>
                <w:sz w:val="17"/>
                <w:szCs w:val="17"/>
              </w:rPr>
              <w:t>..............................m²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Pos............................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Pos............................</w:t>
            </w:r>
          </w:p>
          <w:p w:rsidR="0049770F" w:rsidRPr="0095498F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.............................running metre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Delivery and installation of durlum expanded metal panels of the FS-OMEGA RHOMBOS V1 system.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b/>
                <w:sz w:val="17"/>
                <w:szCs w:val="17"/>
              </w:rPr>
            </w:pPr>
          </w:p>
          <w:p w:rsidR="0049770F" w:rsidRPr="004F15FE" w:rsidRDefault="00D11F8A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A frame is butt welded onto the cut-to-size expanded metal panels.</w:t>
            </w:r>
            <w:r>
              <w:rPr>
                <w:rFonts w:ascii="Arial" w:hAnsi="Arial"/>
                <w:snapToGrid w:val="0"/>
                <w:sz w:val="17"/>
              </w:rPr>
              <w:t xml:space="preserve"> </w:t>
            </w:r>
            <w:r>
              <w:rPr>
                <w:rFonts w:ascii="Arial" w:hAnsi="Arial"/>
                <w:snapToGrid w:val="0"/>
                <w:sz w:val="17"/>
              </w:rPr>
              <w:t xml:space="preserve">By this, precisely fitting parts are produced that are hung into a special substructure [separate position] via a positive and tension</w:t>
              <w:noBreakHyphen/>
              <w:t xml:space="preserve">free connection.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Tool-free dismounting is guaranteed.</w:t>
            </w:r>
          </w:p>
          <w:p w:rsidR="004F15FE" w:rsidRPr="004F15FE" w:rsidRDefault="004F15FE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A95DC6" w:rsidRDefault="00A95DC6" w:rsidP="00A95DC6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Tolerances and quality requirements apply according to TAIM, DIN EN 13964 and durlum standard.</w:t>
            </w:r>
          </w:p>
          <w:p w:rsidR="00A95DC6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Material: electrolytically galvanised steel</w:t>
            </w:r>
          </w:p>
          <w:p w:rsidR="00A95DC6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Variant: V1 (surface-welded frame)</w:t>
            </w:r>
          </w:p>
          <w:p w:rsidR="00A95DC6" w:rsidRPr="00704B1E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Mesh M260_1.5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Mesh length: 28 mm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Mesh width: 12 mm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Web width: 2.0</w:t>
            </w:r>
            <w:r>
              <w:rPr>
                <w:rFonts w:ascii="Cambria Math" w:hAnsi="Cambria Math" w:cs="Cambria Math"/>
                <w:snapToGrid w:val="0"/>
                <w:sz w:val="17"/>
              </w:rPr>
              <w:t xml:space="preserve"> </w:t>
            </w:r>
            <w:r>
              <w:rPr>
                <w:rFonts w:ascii="Arial" w:hAnsi="Arial"/>
                <w:snapToGrid w:val="0"/>
                <w:sz w:val="17"/>
              </w:rPr>
              <w:t xml:space="preserve">mm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Web thickness: 1.5 mm 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Exp. metal thickness:</w:t>
              <w:tab/>
              <w:t xml:space="preserve">approx. 3.6 mm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Surface: Powdercoated similar to RAL9006-079 smooth and shiny (alternative RAL......)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Layer thickness: approx. 60 µm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Sound absorption:</w:t>
              <w:tab/>
              <w:t xml:space="preserve">with a special durlum acoustic fleece and support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Colour: black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Dimension: Length</w:t>
              <w:tab/>
              <w:t xml:space="preserve">...............</w:t>
            </w:r>
            <w:r>
              <w:rPr>
                <w:rFonts w:ascii="Cambria Math" w:hAnsi="Cambria Math" w:cs="Cambria Math"/>
                <w:snapToGrid w:val="0"/>
                <w:sz w:val="17"/>
              </w:rPr>
              <w:t xml:space="preserve"> </w:t>
            </w:r>
            <w:r>
              <w:rPr>
                <w:rFonts w:ascii="Arial" w:hAnsi="Arial"/>
                <w:snapToGrid w:val="0"/>
                <w:sz w:val="17"/>
              </w:rPr>
              <w:t xml:space="preserve">mm</w:t>
            </w:r>
          </w:p>
          <w:p w:rsidR="00A95DC6" w:rsidRPr="0013178B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Width</w:t>
              <w:tab/>
              <w:t xml:space="preserve">...............</w:t>
            </w:r>
            <w:r>
              <w:rPr>
                <w:rFonts w:ascii="Cambria Math" w:hAnsi="Cambria Math" w:cs="Cambria Math"/>
                <w:snapToGrid w:val="0"/>
                <w:sz w:val="17"/>
              </w:rPr>
              <w:t xml:space="preserve"> </w:t>
            </w:r>
            <w:r>
              <w:rPr>
                <w:rFonts w:ascii="Arial" w:hAnsi="Arial"/>
                <w:snapToGrid w:val="0"/>
                <w:sz w:val="17"/>
              </w:rPr>
              <w:t xml:space="preserve">mm</w:t>
            </w:r>
          </w:p>
          <w:p w:rsidR="00A95DC6" w:rsidRPr="000C2223" w:rsidRDefault="00A95DC6" w:rsidP="00A95DC6">
            <w:pPr>
              <w:spacing w:line="230" w:lineRule="exact"/>
              <w:rPr>
                <w:rFonts w:ascii="Arial" w:hAnsi="Arial"/>
                <w:snapToGrid w:val="0"/>
                <w:sz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€</w:t>
            </w:r>
            <w:r>
              <w:rPr>
                <w:rFonts w:ascii="Cambria Math" w:hAnsi="Cambria Math" w:cs="Cambria Math"/>
                <w:snapToGrid w:val="0"/>
                <w:sz w:val="17"/>
              </w:rPr>
              <w:t xml:space="preserve"> </w:t>
            </w:r>
            <w:r>
              <w:rPr>
                <w:rFonts w:ascii="Arial" w:hAnsi="Arial"/>
                <w:snapToGrid w:val="0"/>
                <w:sz w:val="17"/>
              </w:rPr>
              <w:t xml:space="preserve">/</w:t>
            </w:r>
            <w:r>
              <w:rPr>
                <w:rFonts w:ascii="Cambria Math" w:hAnsi="Cambria Math" w:cs="Cambria Math"/>
                <w:snapToGrid w:val="0"/>
                <w:sz w:val="17"/>
              </w:rPr>
              <w:t xml:space="preserve"> </w:t>
            </w:r>
            <w:r>
              <w:rPr>
                <w:rFonts w:ascii="Arial" w:hAnsi="Arial"/>
                <w:snapToGrid w:val="0"/>
                <w:sz w:val="17"/>
              </w:rPr>
              <w:t xml:space="preserve">m</w:t>
            </w:r>
            <w:r>
              <w:rPr>
                <w:rFonts w:ascii="Arial" w:hAnsi="Arial"/>
                <w:snapToGrid w:val="0"/>
                <w:sz w:val="17"/>
                <w:vertAlign w:val="superscript"/>
              </w:rPr>
              <w:t xml:space="preserve">2</w:t>
            </w: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Set-up costs depending on format, design and call-off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€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Delivery and installation of a durlum system FS-Omega substructure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 w:rsidRPr="004F15FE">
              <w:rPr>
                <w:rFonts w:ascii="Arial" w:hAnsi="Arial"/>
                <w:sz w:val="17"/>
                <w:szCs w:val="17"/>
              </w:rPr>
              <w:t xml:space="preserve"> 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consisting of extruded aluminium profile OMEGA with lateral groove to mount the expanded metal parts.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The structure is installed with the help of a suspension hanger or a wall bracket.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The statics of the system must be proven and established by the contractor.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The Omega aluminium channel has a width of 40 - 100 mm and a height of 73 mm.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The aluminium channel with blank cover can optionally be used as cable duct.</w:t>
            </w:r>
            <w:r>
              <w:rPr>
                <w:rFonts w:ascii="Arial" w:hAnsi="Arial"/>
                <w:sz w:val="17"/>
                <w:szCs w:val="17"/>
              </w:rPr>
              <w:tab/>
              <w:t xml:space="preserve">The aluminium channels OMEGA have a single length of 6000 mm and are connected with one another by means of longitudinal connectors.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Ensure horizontal and flush alignment during installation.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95498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The Omega aluminium channel is installed in longitudinal direction of the corridor.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Perforated L-shaped primary carriers U 1040 acting as cross bracing (primary profile) which are suspended with the help of vernier scale upper and lower parts are used to fasten the Omega aluminium channel.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As an alternative, the suspension can be performed without L-shaped primary carriers but with threaded rods M6 and officially approved dowels.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The spacing of the L-shaped primary carriers depends on the requirements of DIN EN 13964 and the statics of the system and must be proven and established by the contractor.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The connection of the L-shaped primary carriers to the wall is established by means of wall brackets U1042. Screw connections must be secured against loosening.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The system is able to compensate spacings to the corridor walls.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Only constructions may be used that have been approved by the manufacturer of the expanded metal panels.</w:t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All parts are made of galvanised sheet steel.</w:t>
            </w:r>
          </w:p>
          <w:p w:rsidR="00257910" w:rsidRPr="004F15FE" w:rsidRDefault="00257910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The lighting channel is fitted with LED lighting units in different wattages.</w:t>
            </w:r>
          </w:p>
          <w:p w:rsidR="00257910" w:rsidRPr="004F15FE" w:rsidRDefault="00257910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With opal cover sheets in corridors and with mirror louvres for office workplaces.</w:t>
            </w:r>
          </w:p>
          <w:p w:rsidR="005B5A36" w:rsidRPr="004F15FE" w:rsidRDefault="005B5A36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  <w:p w:rsidR="00F34B20" w:rsidRPr="004F15FE" w:rsidRDefault="0095498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Surface OMEGA: natural anodised aluminium </w:t>
            </w:r>
          </w:p>
          <w:p w:rsidR="0049770F" w:rsidRPr="004F15FE" w:rsidRDefault="0049770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</w:rPr>
              <w:t xml:space="preserve">Optionally powder-coated similar to RAL9006-079 smooth and shiny (alternative RAL......)</w:t>
            </w:r>
          </w:p>
          <w:p w:rsidR="0049770F" w:rsidRDefault="0049770F" w:rsidP="0095498F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ab/>
              <w:tab/>
              <w:t xml:space="preserve">     €/running metre</w:t>
            </w:r>
          </w:p>
          <w:p w:rsidR="0095498F" w:rsidRPr="004F15FE" w:rsidRDefault="0095498F" w:rsidP="0095498F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OMEGA variant: ........</w:t>
            </w:r>
          </w:p>
        </w:tc>
      </w:tr>
      <w:tr w:rsidR="0095498F" w:rsidRPr="005B5A36" w:rsidTr="0095498F"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498F" w:rsidRPr="005B5A36" w:rsidRDefault="0095498F" w:rsidP="004F15FE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498F" w:rsidRPr="004F15FE" w:rsidRDefault="0095498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</w:tc>
      </w:tr>
      <w:tr w:rsidR="0095498F" w:rsidRPr="005B5A36" w:rsidTr="0095498F"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498F" w:rsidRPr="005B5A36" w:rsidRDefault="0095498F" w:rsidP="004F15FE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498F" w:rsidRPr="004F15FE" w:rsidRDefault="0095498F" w:rsidP="004F15FE">
            <w:pPr>
              <w:spacing w:line="230" w:lineRule="exact"/>
              <w:rPr>
                <w:rFonts w:ascii="Arial" w:hAnsi="Arial"/>
                <w:sz w:val="17"/>
                <w:szCs w:val="17"/>
              </w:rPr>
            </w:pPr>
          </w:p>
        </w:tc>
      </w:tr>
    </w:tbl>
    <w:p w:rsidR="00792BB7" w:rsidRPr="005B5A36" w:rsidRDefault="00792BB7">
      <w:pPr>
        <w:rPr>
          <w:sz w:val="18"/>
          <w:szCs w:val="18"/>
        </w:rPr>
      </w:pPr>
    </w:p>
    <w:sectPr w:rsidR="00792BB7" w:rsidRPr="005B5A36" w:rsidSect="005C3C2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FE" w:rsidRDefault="004F15FE" w:rsidP="00F34B20">
      <w:r>
        <w:separator/>
      </w:r>
    </w:p>
  </w:endnote>
  <w:endnote w:type="continuationSeparator" w:id="0">
    <w:p w:rsidR="004F15FE" w:rsidRDefault="004F15FE" w:rsidP="00F3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FE" w:rsidRDefault="004F15FE" w:rsidP="00F34B20">
      <w:r>
        <w:separator/>
      </w:r>
    </w:p>
  </w:footnote>
  <w:footnote w:type="continuationSeparator" w:id="0">
    <w:p w:rsidR="004F15FE" w:rsidRDefault="004F15FE" w:rsidP="00F34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FE" w:rsidRDefault="004F15FE" w:rsidP="000D7837">
    <w:pPr>
      <w:pStyle w:val="berschrift1"/>
      <w:spacing w:line="230" w:lineRule="exact"/>
      <w:jc w:val="left"/>
      <w:rPr>
        <w:rFonts w:ascii="Arial" w:hAnsi="Arial"/>
        <w:color w:val="808080"/>
        <w:sz w:val="17"/>
      </w:rPr>
    </w:pPr>
    <w:r>
      <w:rPr>
        <w:rFonts w:ascii="Arial" w:hAnsi="Arial"/>
        <w:color w:val="808080"/>
        <w:sz w:val="17"/>
      </w:rPr>
      <w:t xml:space="preserve">FS-OMEGA RHOMBOS |</w:t>
    </w:r>
    <w:r>
      <w:rPr>
        <w:rFonts w:ascii="Arial" w:hAnsi="Arial"/>
        <w:b w:val="0"/>
        <w:color w:val="808080"/>
        <w:sz w:val="17"/>
      </w:rPr>
      <w:t xml:space="preserve">  Attachment/hook system</w:t>
    </w:r>
  </w:p>
  <w:p w:rsidR="004F15FE" w:rsidRDefault="004F15FE" w:rsidP="00F34B20">
    <w:pPr>
      <w:pStyle w:val="Avant"/>
      <w:spacing w:line="230" w:lineRule="exact"/>
      <w:rPr>
        <w:rFonts w:ascii="Arial" w:hAnsi="Arial"/>
        <w:sz w:val="17"/>
      </w:rPr>
    </w:pPr>
  </w:p>
  <w:p w:rsidR="004F15FE" w:rsidRDefault="004F15F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0F"/>
    <w:rsid w:val="00070C46"/>
    <w:rsid w:val="000D7837"/>
    <w:rsid w:val="001B1127"/>
    <w:rsid w:val="00257910"/>
    <w:rsid w:val="00271B67"/>
    <w:rsid w:val="0049770F"/>
    <w:rsid w:val="004F15FE"/>
    <w:rsid w:val="005B5A36"/>
    <w:rsid w:val="005C3C2A"/>
    <w:rsid w:val="006F4212"/>
    <w:rsid w:val="00792BB7"/>
    <w:rsid w:val="007C6393"/>
    <w:rsid w:val="007D3A91"/>
    <w:rsid w:val="00814B9C"/>
    <w:rsid w:val="009105B5"/>
    <w:rsid w:val="009546B0"/>
    <w:rsid w:val="0095498F"/>
    <w:rsid w:val="009C0D0C"/>
    <w:rsid w:val="00A95DC6"/>
    <w:rsid w:val="00B167F6"/>
    <w:rsid w:val="00CC1A4D"/>
    <w:rsid w:val="00D11F8A"/>
    <w:rsid w:val="00E6385B"/>
    <w:rsid w:val="00E71746"/>
    <w:rsid w:val="00F3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asciiTheme="minorHAnsi" w:eastAsiaTheme="minorHAnsi" w:hAnsi="Calibr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F34B20"/>
    <w:pPr>
      <w:keepNext/>
      <w:pBdr>
        <w:bottom w:val="single" w:sz="4" w:space="1" w:color="auto"/>
      </w:pBdr>
      <w:jc w:val="center"/>
      <w:outlineLvl w:val="0"/>
    </w:pPr>
    <w:rPr>
      <w:rFonts w:ascii="AvantGarde Bk BT" w:hAnsi="AvantGarde Bk BT"/>
      <w:b/>
      <w:sz w:val="40"/>
    </w:rPr>
  </w:style>
  <w:style w:type="character" w:default="1" w:styleId="Absatz-Standardschriftart">
    <w:name w:val="Default Paragraph Font"/>
    <w:uiPriority w:val="1"/>
    <w:semiHidden/>
    <w:unhideWhenUsed/>
    <w:rPr>
      <w:rFonts w:ascii="Calibri" w:hAnsi="Calibri"/>
    </w:rPr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uiPriority w:val="99"/>
    <w:unhideWhenUsed/>
    <w:rsid w:val="0049770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49770F"/>
    <w:rPr>
      <w:rFonts w:ascii="Times New Roman" w:eastAsia="Times New Roman" w:hAnsi="Times New Roman" w:cs="Times New Roman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34B2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F34B20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34B2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34B20"/>
    <w:rPr>
      <w:rFonts w:ascii="Times New Roman" w:eastAsia="Times New Roman" w:hAnsi="Times New Roman" w:cs="Times New 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F34B20"/>
    <w:rPr>
      <w:rFonts w:ascii="AvantGarde Bk BT" w:eastAsia="Times New Roman" w:hAnsi="AvantGarde Bk BT" w:cs="Times New Roman"/>
      <w:b/>
      <w:sz w:val="40"/>
      <w:szCs w:val="20"/>
    </w:rPr>
  </w:style>
  <w:style w:type="paragraph" w:customStyle="1" w:styleId="Avant">
    <w:name w:val="Avant"/>
    <w:basedOn w:val="Standard"/>
    <w:rsid w:val="00F34B2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Piesche Tobias</dc:creator>
  <cp:lastModifiedBy>Seide</cp:lastModifiedBy>
  <cp:revision>7</cp:revision>
  <dcterms:created xsi:type="dcterms:W3CDTF">2017-07-20T05:15:00Z</dcterms:created>
  <dcterms:modified xsi:type="dcterms:W3CDTF">2017-10-19T07:05:00Z</dcterms:modified>
</cp:coreProperties>
</file>